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86" w:rsidRPr="00B70DC2" w:rsidRDefault="002D64D8" w:rsidP="00FE7ECB">
      <w:pPr>
        <w:spacing w:after="0"/>
        <w:jc w:val="center"/>
        <w:rPr>
          <w:sz w:val="28"/>
          <w:szCs w:val="28"/>
        </w:rPr>
      </w:pPr>
      <w:r w:rsidRPr="00B70DC2">
        <w:rPr>
          <w:sz w:val="28"/>
          <w:szCs w:val="28"/>
        </w:rPr>
        <w:t>University of Guam</w:t>
      </w:r>
    </w:p>
    <w:p w:rsidR="00FE7ECB" w:rsidRDefault="00B70DC2" w:rsidP="00FE7ECB">
      <w:pPr>
        <w:spacing w:after="0"/>
        <w:jc w:val="center"/>
        <w:rPr>
          <w:b/>
        </w:rPr>
      </w:pPr>
      <w:r>
        <w:rPr>
          <w:b/>
        </w:rPr>
        <w:t>Institutional Learning Outcomes (</w:t>
      </w:r>
      <w:r w:rsidR="003A3663">
        <w:rPr>
          <w:b/>
        </w:rPr>
        <w:t>ILO</w:t>
      </w:r>
      <w:r>
        <w:rPr>
          <w:b/>
        </w:rPr>
        <w:t>s)</w:t>
      </w:r>
      <w:r w:rsidR="003A3663">
        <w:rPr>
          <w:b/>
        </w:rPr>
        <w:t>:</w:t>
      </w:r>
      <w:r>
        <w:rPr>
          <w:b/>
        </w:rPr>
        <w:t xml:space="preserve"> </w:t>
      </w:r>
      <w:r w:rsidR="003A3663">
        <w:rPr>
          <w:b/>
        </w:rPr>
        <w:t>P</w:t>
      </w:r>
      <w:r>
        <w:rPr>
          <w:b/>
        </w:rPr>
        <w:t xml:space="preserve">rogram </w:t>
      </w:r>
      <w:r w:rsidR="003A3663">
        <w:rPr>
          <w:b/>
        </w:rPr>
        <w:t>L</w:t>
      </w:r>
      <w:r>
        <w:rPr>
          <w:b/>
        </w:rPr>
        <w:t xml:space="preserve">earning </w:t>
      </w:r>
      <w:r w:rsidR="003A3663">
        <w:rPr>
          <w:b/>
        </w:rPr>
        <w:t>O</w:t>
      </w:r>
      <w:r>
        <w:rPr>
          <w:b/>
        </w:rPr>
        <w:t>utcomes (PLOs)</w:t>
      </w:r>
      <w:r w:rsidR="003A3663">
        <w:rPr>
          <w:b/>
        </w:rPr>
        <w:t xml:space="preserve"> Alignment Matrix</w:t>
      </w:r>
    </w:p>
    <w:p w:rsidR="00D47EBB" w:rsidRDefault="00D47EBB" w:rsidP="00FE7ECB">
      <w:pPr>
        <w:spacing w:after="0"/>
        <w:jc w:val="center"/>
        <w:rPr>
          <w:b/>
        </w:rPr>
      </w:pPr>
    </w:p>
    <w:p w:rsidR="003A3663" w:rsidRDefault="00D47EBB" w:rsidP="00D47EBB">
      <w:pPr>
        <w:spacing w:after="0"/>
      </w:pPr>
      <w:r w:rsidRPr="00D47EBB">
        <w:t>Program:</w:t>
      </w:r>
      <w:r>
        <w:t xml:space="preserve"> </w:t>
      </w:r>
      <w:r w:rsidR="003A3663">
        <w:tab/>
      </w:r>
      <w:r>
        <w:t>_______________________</w:t>
      </w:r>
      <w:r w:rsidR="003A3663">
        <w:t>______________________________________________</w:t>
      </w:r>
    </w:p>
    <w:p w:rsidR="00061828" w:rsidRDefault="00061828" w:rsidP="00D47EBB">
      <w:pPr>
        <w:spacing w:after="0"/>
      </w:pPr>
    </w:p>
    <w:p w:rsidR="002D64D8" w:rsidRDefault="002D64D8" w:rsidP="00D47EBB">
      <w:pPr>
        <w:spacing w:after="0"/>
      </w:pPr>
      <w:r>
        <w:t>College/School: ____________________________</w:t>
      </w:r>
      <w:r w:rsidR="003A3663">
        <w:tab/>
      </w:r>
      <w:r w:rsidR="003A3663">
        <w:tab/>
      </w:r>
      <w:r w:rsidR="003A3663">
        <w:sym w:font="Wingdings" w:char="F06F"/>
      </w:r>
      <w:r w:rsidR="003A3663">
        <w:t xml:space="preserve"> Undergraduate</w:t>
      </w:r>
      <w:r w:rsidR="003A3663">
        <w:tab/>
      </w:r>
      <w:r w:rsidR="003A3663">
        <w:sym w:font="Wingdings" w:char="F06F"/>
      </w:r>
      <w:r w:rsidR="003A3663">
        <w:t xml:space="preserve"> Graduate</w:t>
      </w:r>
    </w:p>
    <w:p w:rsidR="00061828" w:rsidRDefault="00061828" w:rsidP="00D47EBB">
      <w:pPr>
        <w:spacing w:after="0"/>
      </w:pPr>
    </w:p>
    <w:p w:rsidR="00D47EBB" w:rsidRPr="00D47EBB" w:rsidRDefault="003A3663" w:rsidP="00D47EBB">
      <w:pPr>
        <w:spacing w:after="0"/>
        <w:rPr>
          <w:u w:val="single"/>
        </w:rPr>
      </w:pPr>
      <w:r>
        <w:t>D</w:t>
      </w:r>
      <w:r w:rsidR="00D47EBB">
        <w:t>ate:</w:t>
      </w:r>
      <w:r>
        <w:tab/>
      </w:r>
      <w:r>
        <w:tab/>
      </w:r>
      <w:r w:rsidR="00D47EBB">
        <w:t xml:space="preserve"> </w:t>
      </w:r>
      <w:r w:rsidR="002B06A4">
        <w:rPr>
          <w:i/>
          <w:u w:val="single"/>
        </w:rPr>
        <w:t>____________________</w:t>
      </w:r>
      <w:r>
        <w:rPr>
          <w:i/>
          <w:u w:val="single"/>
        </w:rPr>
        <w:t>________</w:t>
      </w:r>
    </w:p>
    <w:p w:rsidR="00FE7ECB" w:rsidRDefault="00FE7ECB" w:rsidP="00FE7ECB">
      <w:pPr>
        <w:spacing w:after="0"/>
        <w:jc w:val="cente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7"/>
        <w:gridCol w:w="861"/>
        <w:gridCol w:w="900"/>
        <w:gridCol w:w="810"/>
        <w:gridCol w:w="1530"/>
        <w:gridCol w:w="990"/>
        <w:gridCol w:w="810"/>
        <w:gridCol w:w="990"/>
      </w:tblGrid>
      <w:tr w:rsidR="002110F6" w:rsidRPr="000D777D" w:rsidTr="00061828">
        <w:trPr>
          <w:cantSplit/>
          <w:trHeight w:val="503"/>
        </w:trPr>
        <w:tc>
          <w:tcPr>
            <w:tcW w:w="3207" w:type="dxa"/>
            <w:vMerge w:val="restart"/>
            <w:shd w:val="clear" w:color="auto" w:fill="EAF1DD" w:themeFill="accent3" w:themeFillTint="33"/>
            <w:vAlign w:val="center"/>
          </w:tcPr>
          <w:p w:rsidR="002110F6" w:rsidRPr="000D777D" w:rsidRDefault="002110F6" w:rsidP="007378EE">
            <w:pPr>
              <w:spacing w:after="0" w:line="240" w:lineRule="auto"/>
              <w:jc w:val="center"/>
              <w:rPr>
                <w:rFonts w:cs="Calibri"/>
                <w:b/>
              </w:rPr>
            </w:pPr>
            <w:r w:rsidRPr="000D777D">
              <w:rPr>
                <w:rFonts w:cs="Calibri"/>
                <w:b/>
              </w:rPr>
              <w:t>Program Learning Outcomes</w:t>
            </w:r>
            <w:r>
              <w:rPr>
                <w:rFonts w:cs="Calibri"/>
                <w:b/>
              </w:rPr>
              <w:t xml:space="preserve"> (PLOs)</w:t>
            </w:r>
          </w:p>
        </w:tc>
        <w:tc>
          <w:tcPr>
            <w:tcW w:w="6891" w:type="dxa"/>
            <w:gridSpan w:val="7"/>
            <w:shd w:val="clear" w:color="auto" w:fill="EAF1DD" w:themeFill="accent3" w:themeFillTint="33"/>
            <w:vAlign w:val="bottom"/>
          </w:tcPr>
          <w:p w:rsidR="002110F6" w:rsidRDefault="002110F6" w:rsidP="003A3663">
            <w:pPr>
              <w:spacing w:after="0" w:line="240" w:lineRule="auto"/>
              <w:jc w:val="center"/>
              <w:rPr>
                <w:rFonts w:cs="Calibri"/>
                <w:b/>
              </w:rPr>
            </w:pPr>
            <w:r>
              <w:rPr>
                <w:rFonts w:cs="Calibri"/>
                <w:b/>
              </w:rPr>
              <w:t>Institutional Learning Outcomes</w:t>
            </w:r>
          </w:p>
          <w:p w:rsidR="002110F6" w:rsidRPr="00D915EC" w:rsidRDefault="002110F6" w:rsidP="003A3663">
            <w:pPr>
              <w:spacing w:after="0" w:line="240" w:lineRule="auto"/>
              <w:jc w:val="center"/>
              <w:rPr>
                <w:rFonts w:cs="Calibri"/>
                <w:b/>
                <w:i/>
                <w:sz w:val="20"/>
                <w:szCs w:val="20"/>
              </w:rPr>
            </w:pPr>
            <w:r w:rsidRPr="00D915EC">
              <w:rPr>
                <w:rFonts w:cs="Calibri"/>
                <w:b/>
                <w:i/>
                <w:sz w:val="20"/>
                <w:szCs w:val="20"/>
              </w:rPr>
              <w:t>A University of Guam student will demonstrate upon completion of any degree:</w:t>
            </w:r>
          </w:p>
        </w:tc>
      </w:tr>
      <w:tr w:rsidR="00061828" w:rsidRPr="000D777D" w:rsidTr="00C40B55">
        <w:trPr>
          <w:cantSplit/>
          <w:trHeight w:val="2852"/>
        </w:trPr>
        <w:tc>
          <w:tcPr>
            <w:tcW w:w="3207" w:type="dxa"/>
            <w:vMerge/>
            <w:shd w:val="clear" w:color="auto" w:fill="EAF1DD" w:themeFill="accent3" w:themeFillTint="33"/>
            <w:vAlign w:val="bottom"/>
          </w:tcPr>
          <w:p w:rsidR="002110F6" w:rsidRPr="000D777D" w:rsidRDefault="002110F6" w:rsidP="000D777D">
            <w:pPr>
              <w:spacing w:after="0" w:line="240" w:lineRule="auto"/>
              <w:jc w:val="center"/>
              <w:rPr>
                <w:rFonts w:cs="Calibri"/>
              </w:rPr>
            </w:pPr>
          </w:p>
        </w:tc>
        <w:tc>
          <w:tcPr>
            <w:tcW w:w="861" w:type="dxa"/>
            <w:shd w:val="clear" w:color="auto" w:fill="EAF1DD" w:themeFill="accent3" w:themeFillTint="33"/>
            <w:textDirection w:val="btLr"/>
          </w:tcPr>
          <w:p w:rsidR="002110F6" w:rsidRPr="000D777D" w:rsidRDefault="002110F6" w:rsidP="004C3CB1">
            <w:pPr>
              <w:spacing w:after="0" w:line="240" w:lineRule="auto"/>
              <w:ind w:left="113" w:right="113"/>
              <w:rPr>
                <w:rFonts w:cs="Calibri"/>
              </w:rPr>
            </w:pPr>
            <w:r w:rsidRPr="002110F6">
              <w:rPr>
                <w:rFonts w:cs="Calibri"/>
              </w:rPr>
              <w:t>Mastery of Critical Thinking and Problem Solving</w:t>
            </w:r>
          </w:p>
        </w:tc>
        <w:tc>
          <w:tcPr>
            <w:tcW w:w="900" w:type="dxa"/>
            <w:shd w:val="clear" w:color="auto" w:fill="EAF1DD" w:themeFill="accent3" w:themeFillTint="33"/>
            <w:textDirection w:val="btLr"/>
          </w:tcPr>
          <w:p w:rsidR="002110F6" w:rsidRPr="000D777D" w:rsidRDefault="002110F6" w:rsidP="004C3CB1">
            <w:pPr>
              <w:spacing w:after="0" w:line="240" w:lineRule="auto"/>
              <w:ind w:left="113" w:right="113"/>
              <w:rPr>
                <w:rFonts w:cs="Calibri"/>
              </w:rPr>
            </w:pPr>
            <w:r w:rsidRPr="002110F6">
              <w:rPr>
                <w:rFonts w:cs="Calibri"/>
              </w:rPr>
              <w:t>Mastery of Quantitative Analysis</w:t>
            </w:r>
          </w:p>
        </w:tc>
        <w:tc>
          <w:tcPr>
            <w:tcW w:w="810" w:type="dxa"/>
            <w:shd w:val="clear" w:color="auto" w:fill="EAF1DD" w:themeFill="accent3" w:themeFillTint="33"/>
            <w:textDirection w:val="btLr"/>
          </w:tcPr>
          <w:p w:rsidR="002110F6" w:rsidRPr="000D777D" w:rsidRDefault="002110F6" w:rsidP="004C3CB1">
            <w:pPr>
              <w:spacing w:after="0" w:line="240" w:lineRule="auto"/>
              <w:ind w:left="113" w:right="113"/>
              <w:rPr>
                <w:rFonts w:cs="Calibri"/>
              </w:rPr>
            </w:pPr>
            <w:r>
              <w:t>Effective Oral and Written Communication</w:t>
            </w:r>
          </w:p>
        </w:tc>
        <w:tc>
          <w:tcPr>
            <w:tcW w:w="1530" w:type="dxa"/>
            <w:shd w:val="clear" w:color="auto" w:fill="EAF1DD" w:themeFill="accent3" w:themeFillTint="33"/>
            <w:textDirection w:val="btLr"/>
          </w:tcPr>
          <w:p w:rsidR="002110F6" w:rsidRPr="000D777D" w:rsidRDefault="002110F6" w:rsidP="000D777D">
            <w:pPr>
              <w:spacing w:after="0" w:line="240" w:lineRule="auto"/>
              <w:ind w:left="113" w:right="113"/>
              <w:rPr>
                <w:rFonts w:cs="Calibri"/>
              </w:rPr>
            </w:pPr>
            <w:r>
              <w:t>Understanding and Appreciation of Culturally Diverse People, Ideas and Values in a Democratic Context</w:t>
            </w:r>
          </w:p>
        </w:tc>
        <w:tc>
          <w:tcPr>
            <w:tcW w:w="990" w:type="dxa"/>
            <w:shd w:val="clear" w:color="auto" w:fill="EAF1DD" w:themeFill="accent3" w:themeFillTint="33"/>
            <w:textDirection w:val="btLr"/>
          </w:tcPr>
          <w:p w:rsidR="002110F6" w:rsidRPr="000D777D" w:rsidRDefault="002110F6" w:rsidP="000D777D">
            <w:pPr>
              <w:spacing w:after="0" w:line="240" w:lineRule="auto"/>
              <w:ind w:left="113" w:right="113"/>
              <w:rPr>
                <w:rFonts w:cs="Calibri"/>
              </w:rPr>
            </w:pPr>
            <w:r>
              <w:t>Responsible use of Knowledge, Natural Resources, and Technology</w:t>
            </w:r>
          </w:p>
        </w:tc>
        <w:tc>
          <w:tcPr>
            <w:tcW w:w="810" w:type="dxa"/>
            <w:shd w:val="clear" w:color="auto" w:fill="EAF1DD" w:themeFill="accent3" w:themeFillTint="33"/>
            <w:textDirection w:val="btLr"/>
          </w:tcPr>
          <w:p w:rsidR="002110F6" w:rsidRPr="000D777D" w:rsidRDefault="002110F6" w:rsidP="000D777D">
            <w:pPr>
              <w:spacing w:after="0" w:line="240" w:lineRule="auto"/>
              <w:ind w:left="113" w:right="113"/>
              <w:rPr>
                <w:rFonts w:cs="Calibri"/>
              </w:rPr>
            </w:pPr>
            <w:r>
              <w:t>An Appreciation of the Arts and Sciences</w:t>
            </w:r>
          </w:p>
        </w:tc>
        <w:tc>
          <w:tcPr>
            <w:tcW w:w="990" w:type="dxa"/>
            <w:shd w:val="clear" w:color="auto" w:fill="EAF1DD" w:themeFill="accent3" w:themeFillTint="33"/>
            <w:textDirection w:val="btLr"/>
          </w:tcPr>
          <w:p w:rsidR="002110F6" w:rsidRPr="000D777D" w:rsidRDefault="002110F6" w:rsidP="000D777D">
            <w:pPr>
              <w:spacing w:after="0" w:line="240" w:lineRule="auto"/>
              <w:ind w:left="113" w:right="113"/>
              <w:rPr>
                <w:rFonts w:cs="Calibri"/>
              </w:rPr>
            </w:pPr>
            <w:r>
              <w:t>An Interest in Personal Development and Lifelong Learning</w:t>
            </w:r>
          </w:p>
        </w:tc>
      </w:tr>
      <w:tr w:rsidR="00C83C64" w:rsidRPr="000D777D" w:rsidTr="00C83C64">
        <w:trPr>
          <w:trHeight w:val="998"/>
        </w:trPr>
        <w:tc>
          <w:tcPr>
            <w:tcW w:w="3207" w:type="dxa"/>
            <w:shd w:val="clear" w:color="auto" w:fill="auto"/>
          </w:tcPr>
          <w:p w:rsidR="00C83C64" w:rsidRPr="00E14557" w:rsidRDefault="00C83C64" w:rsidP="00E5382F">
            <w:pPr>
              <w:spacing w:after="0" w:line="240" w:lineRule="auto"/>
              <w:rPr>
                <w:rFonts w:cs="Calibri"/>
                <w:sz w:val="20"/>
                <w:szCs w:val="20"/>
              </w:rPr>
            </w:pPr>
            <w:r w:rsidRPr="00E14557">
              <w:rPr>
                <w:rFonts w:cs="Calibri"/>
                <w:sz w:val="20"/>
                <w:szCs w:val="20"/>
              </w:rPr>
              <w:t xml:space="preserve">PLO #1 </w:t>
            </w:r>
          </w:p>
        </w:tc>
        <w:tc>
          <w:tcPr>
            <w:tcW w:w="861" w:type="dxa"/>
            <w:shd w:val="clear" w:color="auto" w:fill="auto"/>
            <w:vAlign w:val="center"/>
          </w:tcPr>
          <w:p w:rsidR="00C83C64" w:rsidRPr="000D777D" w:rsidRDefault="00C83C64" w:rsidP="00D766A0">
            <w:pPr>
              <w:spacing w:after="0" w:line="240" w:lineRule="auto"/>
              <w:jc w:val="center"/>
              <w:rPr>
                <w:rFonts w:cs="Calibri"/>
              </w:rPr>
            </w:pPr>
          </w:p>
        </w:tc>
        <w:tc>
          <w:tcPr>
            <w:tcW w:w="900" w:type="dxa"/>
            <w:shd w:val="clear" w:color="auto" w:fill="auto"/>
            <w:vAlign w:val="center"/>
          </w:tcPr>
          <w:p w:rsidR="00C83C64" w:rsidRPr="000D777D" w:rsidRDefault="00C83C64" w:rsidP="00D766A0">
            <w:pPr>
              <w:spacing w:after="0" w:line="240" w:lineRule="auto"/>
              <w:jc w:val="center"/>
              <w:rPr>
                <w:rFonts w:cs="Calibri"/>
              </w:rPr>
            </w:pPr>
          </w:p>
        </w:tc>
        <w:tc>
          <w:tcPr>
            <w:tcW w:w="810" w:type="dxa"/>
            <w:shd w:val="clear" w:color="auto" w:fill="auto"/>
            <w:vAlign w:val="center"/>
          </w:tcPr>
          <w:p w:rsidR="00C83C64" w:rsidRPr="000D777D" w:rsidRDefault="00C83C64" w:rsidP="00D766A0">
            <w:pPr>
              <w:spacing w:after="0" w:line="240" w:lineRule="auto"/>
              <w:jc w:val="center"/>
              <w:rPr>
                <w:rFonts w:cs="Calibri"/>
              </w:rPr>
            </w:pPr>
          </w:p>
        </w:tc>
        <w:tc>
          <w:tcPr>
            <w:tcW w:w="1530" w:type="dxa"/>
            <w:shd w:val="clear" w:color="auto" w:fill="auto"/>
            <w:vAlign w:val="center"/>
          </w:tcPr>
          <w:p w:rsidR="00C83C64" w:rsidRPr="000D777D" w:rsidRDefault="00C83C64" w:rsidP="00D766A0">
            <w:pPr>
              <w:spacing w:after="0" w:line="240" w:lineRule="auto"/>
              <w:jc w:val="center"/>
              <w:rPr>
                <w:rFonts w:cs="Calibri"/>
              </w:rPr>
            </w:pPr>
          </w:p>
        </w:tc>
        <w:tc>
          <w:tcPr>
            <w:tcW w:w="990" w:type="dxa"/>
            <w:shd w:val="clear" w:color="auto" w:fill="auto"/>
            <w:vAlign w:val="center"/>
          </w:tcPr>
          <w:p w:rsidR="00C83C64" w:rsidRPr="000D777D" w:rsidRDefault="00C83C64" w:rsidP="004C3CB1">
            <w:pPr>
              <w:spacing w:after="0" w:line="240" w:lineRule="auto"/>
              <w:jc w:val="center"/>
              <w:rPr>
                <w:rFonts w:cs="Calibri"/>
              </w:rPr>
            </w:pPr>
          </w:p>
        </w:tc>
        <w:tc>
          <w:tcPr>
            <w:tcW w:w="810" w:type="dxa"/>
            <w:shd w:val="clear" w:color="auto" w:fill="auto"/>
            <w:vAlign w:val="center"/>
          </w:tcPr>
          <w:p w:rsidR="00C83C64" w:rsidRPr="000D777D" w:rsidRDefault="00C83C64" w:rsidP="00D766A0">
            <w:pPr>
              <w:spacing w:after="0" w:line="240" w:lineRule="auto"/>
              <w:jc w:val="center"/>
              <w:rPr>
                <w:rFonts w:cs="Calibri"/>
              </w:rPr>
            </w:pPr>
          </w:p>
        </w:tc>
        <w:tc>
          <w:tcPr>
            <w:tcW w:w="990" w:type="dxa"/>
            <w:shd w:val="clear" w:color="auto" w:fill="auto"/>
            <w:vAlign w:val="center"/>
          </w:tcPr>
          <w:p w:rsidR="00C83C64" w:rsidRPr="000D777D" w:rsidRDefault="00C83C64" w:rsidP="00D766A0">
            <w:pPr>
              <w:spacing w:after="0" w:line="240" w:lineRule="auto"/>
              <w:jc w:val="center"/>
              <w:rPr>
                <w:rFonts w:cs="Calibri"/>
              </w:rPr>
            </w:pPr>
          </w:p>
        </w:tc>
      </w:tr>
      <w:tr w:rsidR="00C83C64" w:rsidRPr="000D777D" w:rsidTr="00C40B55">
        <w:trPr>
          <w:trHeight w:val="1052"/>
        </w:trPr>
        <w:tc>
          <w:tcPr>
            <w:tcW w:w="3207" w:type="dxa"/>
            <w:shd w:val="clear" w:color="auto" w:fill="auto"/>
          </w:tcPr>
          <w:p w:rsidR="00C83C64" w:rsidRPr="000D777D" w:rsidRDefault="00C83C64" w:rsidP="00E5382F">
            <w:pPr>
              <w:spacing w:after="0" w:line="240" w:lineRule="auto"/>
              <w:rPr>
                <w:rFonts w:cs="Calibri"/>
              </w:rPr>
            </w:pPr>
            <w:r w:rsidRPr="00C83C64">
              <w:rPr>
                <w:rFonts w:cs="Calibri"/>
              </w:rPr>
              <w:t xml:space="preserve">PLO #2 </w:t>
            </w:r>
          </w:p>
        </w:tc>
        <w:tc>
          <w:tcPr>
            <w:tcW w:w="861" w:type="dxa"/>
            <w:shd w:val="clear" w:color="auto" w:fill="auto"/>
            <w:vAlign w:val="center"/>
          </w:tcPr>
          <w:p w:rsidR="00C83C64" w:rsidRPr="000D777D" w:rsidRDefault="00C83C64" w:rsidP="00D766A0">
            <w:pPr>
              <w:spacing w:after="0" w:line="240" w:lineRule="auto"/>
              <w:jc w:val="center"/>
              <w:rPr>
                <w:rFonts w:cs="Calibri"/>
              </w:rPr>
            </w:pPr>
          </w:p>
        </w:tc>
        <w:tc>
          <w:tcPr>
            <w:tcW w:w="900" w:type="dxa"/>
            <w:shd w:val="clear" w:color="auto" w:fill="auto"/>
            <w:vAlign w:val="center"/>
          </w:tcPr>
          <w:p w:rsidR="00C83C64" w:rsidRPr="000D777D" w:rsidRDefault="00C83C64" w:rsidP="00D766A0">
            <w:pPr>
              <w:spacing w:after="0" w:line="240" w:lineRule="auto"/>
              <w:jc w:val="center"/>
              <w:rPr>
                <w:rFonts w:cs="Calibri"/>
              </w:rPr>
            </w:pPr>
          </w:p>
        </w:tc>
        <w:tc>
          <w:tcPr>
            <w:tcW w:w="810" w:type="dxa"/>
            <w:shd w:val="clear" w:color="auto" w:fill="auto"/>
            <w:vAlign w:val="center"/>
          </w:tcPr>
          <w:p w:rsidR="00C83C64" w:rsidRPr="000D777D" w:rsidRDefault="00C83C64" w:rsidP="00D766A0">
            <w:pPr>
              <w:spacing w:after="0" w:line="240" w:lineRule="auto"/>
              <w:jc w:val="center"/>
              <w:rPr>
                <w:rFonts w:cs="Calibri"/>
              </w:rPr>
            </w:pPr>
          </w:p>
        </w:tc>
        <w:tc>
          <w:tcPr>
            <w:tcW w:w="1530" w:type="dxa"/>
            <w:shd w:val="clear" w:color="auto" w:fill="auto"/>
            <w:vAlign w:val="center"/>
          </w:tcPr>
          <w:p w:rsidR="00C83C64" w:rsidRPr="000D777D" w:rsidRDefault="00C83C64" w:rsidP="00D766A0">
            <w:pPr>
              <w:spacing w:after="0" w:line="240" w:lineRule="auto"/>
              <w:jc w:val="center"/>
              <w:rPr>
                <w:rFonts w:cs="Calibri"/>
              </w:rPr>
            </w:pPr>
          </w:p>
        </w:tc>
        <w:tc>
          <w:tcPr>
            <w:tcW w:w="990" w:type="dxa"/>
            <w:shd w:val="clear" w:color="auto" w:fill="auto"/>
            <w:vAlign w:val="center"/>
          </w:tcPr>
          <w:p w:rsidR="00C83C64" w:rsidRPr="000D777D" w:rsidRDefault="00C83C64" w:rsidP="00D766A0">
            <w:pPr>
              <w:spacing w:after="0" w:line="240" w:lineRule="auto"/>
              <w:jc w:val="center"/>
              <w:rPr>
                <w:rFonts w:cs="Calibri"/>
              </w:rPr>
            </w:pPr>
          </w:p>
        </w:tc>
        <w:tc>
          <w:tcPr>
            <w:tcW w:w="810" w:type="dxa"/>
            <w:shd w:val="clear" w:color="auto" w:fill="auto"/>
            <w:vAlign w:val="center"/>
          </w:tcPr>
          <w:p w:rsidR="00C83C64" w:rsidRPr="000D777D" w:rsidRDefault="00C83C64" w:rsidP="00D766A0">
            <w:pPr>
              <w:spacing w:after="0" w:line="240" w:lineRule="auto"/>
              <w:jc w:val="center"/>
              <w:rPr>
                <w:rFonts w:cs="Calibri"/>
              </w:rPr>
            </w:pPr>
          </w:p>
        </w:tc>
        <w:tc>
          <w:tcPr>
            <w:tcW w:w="990" w:type="dxa"/>
            <w:shd w:val="clear" w:color="auto" w:fill="auto"/>
            <w:vAlign w:val="center"/>
          </w:tcPr>
          <w:p w:rsidR="00C83C64" w:rsidRPr="000D777D" w:rsidRDefault="00C83C64" w:rsidP="00D766A0">
            <w:pPr>
              <w:spacing w:after="0" w:line="240" w:lineRule="auto"/>
              <w:jc w:val="center"/>
              <w:rPr>
                <w:rFonts w:cs="Calibri"/>
              </w:rPr>
            </w:pPr>
          </w:p>
        </w:tc>
      </w:tr>
      <w:tr w:rsidR="00C83C64" w:rsidRPr="000D777D" w:rsidTr="00C40B55">
        <w:trPr>
          <w:trHeight w:val="1088"/>
        </w:trPr>
        <w:tc>
          <w:tcPr>
            <w:tcW w:w="3207" w:type="dxa"/>
            <w:shd w:val="clear" w:color="auto" w:fill="auto"/>
          </w:tcPr>
          <w:p w:rsidR="00C83C64" w:rsidRDefault="00C83C64" w:rsidP="000D777D">
            <w:pPr>
              <w:spacing w:after="0" w:line="240" w:lineRule="auto"/>
              <w:rPr>
                <w:rFonts w:cs="Calibri"/>
              </w:rPr>
            </w:pPr>
            <w:r w:rsidRPr="00C83C64">
              <w:rPr>
                <w:rFonts w:cs="Calibri"/>
              </w:rPr>
              <w:t xml:space="preserve">PLO #3 </w:t>
            </w:r>
          </w:p>
          <w:p w:rsidR="00C83C64" w:rsidRPr="000D777D" w:rsidRDefault="00C83C64" w:rsidP="000D777D">
            <w:pPr>
              <w:spacing w:after="0" w:line="240" w:lineRule="auto"/>
              <w:rPr>
                <w:rFonts w:cs="Calibri"/>
              </w:rPr>
            </w:pPr>
          </w:p>
        </w:tc>
        <w:tc>
          <w:tcPr>
            <w:tcW w:w="861" w:type="dxa"/>
            <w:shd w:val="clear" w:color="auto" w:fill="FFFFFF"/>
            <w:vAlign w:val="center"/>
          </w:tcPr>
          <w:p w:rsidR="00C83C64" w:rsidRPr="000D777D" w:rsidRDefault="00C83C64" w:rsidP="00D766A0">
            <w:pPr>
              <w:spacing w:after="0" w:line="240" w:lineRule="auto"/>
              <w:jc w:val="center"/>
              <w:rPr>
                <w:rFonts w:cs="Calibri"/>
              </w:rPr>
            </w:pPr>
          </w:p>
        </w:tc>
        <w:tc>
          <w:tcPr>
            <w:tcW w:w="900" w:type="dxa"/>
            <w:shd w:val="clear" w:color="auto" w:fill="auto"/>
            <w:vAlign w:val="center"/>
          </w:tcPr>
          <w:p w:rsidR="00C83C64" w:rsidRPr="000D777D" w:rsidRDefault="00C83C64" w:rsidP="00D766A0">
            <w:pPr>
              <w:spacing w:after="0" w:line="240" w:lineRule="auto"/>
              <w:jc w:val="center"/>
              <w:rPr>
                <w:rFonts w:cs="Calibri"/>
              </w:rPr>
            </w:pPr>
          </w:p>
        </w:tc>
        <w:tc>
          <w:tcPr>
            <w:tcW w:w="810" w:type="dxa"/>
            <w:shd w:val="clear" w:color="auto" w:fill="auto"/>
            <w:vAlign w:val="center"/>
          </w:tcPr>
          <w:p w:rsidR="00C83C64" w:rsidRPr="000D777D" w:rsidRDefault="00C83C64" w:rsidP="00D766A0">
            <w:pPr>
              <w:spacing w:after="0" w:line="240" w:lineRule="auto"/>
              <w:jc w:val="center"/>
              <w:rPr>
                <w:rFonts w:cs="Calibri"/>
              </w:rPr>
            </w:pPr>
          </w:p>
        </w:tc>
        <w:tc>
          <w:tcPr>
            <w:tcW w:w="1530" w:type="dxa"/>
            <w:shd w:val="clear" w:color="auto" w:fill="auto"/>
            <w:vAlign w:val="center"/>
          </w:tcPr>
          <w:p w:rsidR="00C83C64" w:rsidRPr="000D777D" w:rsidRDefault="00C83C64" w:rsidP="00D766A0">
            <w:pPr>
              <w:spacing w:after="0" w:line="240" w:lineRule="auto"/>
              <w:jc w:val="center"/>
              <w:rPr>
                <w:rFonts w:cs="Calibri"/>
              </w:rPr>
            </w:pPr>
          </w:p>
        </w:tc>
        <w:tc>
          <w:tcPr>
            <w:tcW w:w="990" w:type="dxa"/>
            <w:shd w:val="clear" w:color="auto" w:fill="auto"/>
            <w:vAlign w:val="center"/>
          </w:tcPr>
          <w:p w:rsidR="00C83C64" w:rsidRPr="000D777D" w:rsidRDefault="00C83C64" w:rsidP="00D766A0">
            <w:pPr>
              <w:spacing w:after="0" w:line="240" w:lineRule="auto"/>
              <w:jc w:val="center"/>
              <w:rPr>
                <w:rFonts w:cs="Calibri"/>
              </w:rPr>
            </w:pPr>
          </w:p>
        </w:tc>
        <w:tc>
          <w:tcPr>
            <w:tcW w:w="810" w:type="dxa"/>
            <w:shd w:val="clear" w:color="auto" w:fill="auto"/>
            <w:vAlign w:val="center"/>
          </w:tcPr>
          <w:p w:rsidR="00C83C64" w:rsidRPr="000D777D" w:rsidRDefault="00C83C64" w:rsidP="00D766A0">
            <w:pPr>
              <w:spacing w:after="0" w:line="240" w:lineRule="auto"/>
              <w:jc w:val="center"/>
              <w:rPr>
                <w:rFonts w:cs="Calibri"/>
              </w:rPr>
            </w:pPr>
          </w:p>
        </w:tc>
        <w:tc>
          <w:tcPr>
            <w:tcW w:w="990" w:type="dxa"/>
            <w:shd w:val="clear" w:color="auto" w:fill="auto"/>
            <w:vAlign w:val="center"/>
          </w:tcPr>
          <w:p w:rsidR="00C83C64" w:rsidRPr="000D777D" w:rsidRDefault="00C83C64" w:rsidP="00D766A0">
            <w:pPr>
              <w:spacing w:after="0" w:line="240" w:lineRule="auto"/>
              <w:jc w:val="center"/>
              <w:rPr>
                <w:rFonts w:cs="Calibri"/>
              </w:rPr>
            </w:pPr>
          </w:p>
        </w:tc>
      </w:tr>
      <w:tr w:rsidR="00C83C64" w:rsidRPr="000D777D" w:rsidTr="00E5382F">
        <w:trPr>
          <w:trHeight w:val="1196"/>
        </w:trPr>
        <w:tc>
          <w:tcPr>
            <w:tcW w:w="3207" w:type="dxa"/>
            <w:shd w:val="clear" w:color="auto" w:fill="auto"/>
          </w:tcPr>
          <w:p w:rsidR="00C83C64" w:rsidRPr="000D777D" w:rsidRDefault="00C83C64" w:rsidP="00E5382F">
            <w:pPr>
              <w:spacing w:after="0" w:line="240" w:lineRule="auto"/>
              <w:rPr>
                <w:rFonts w:cs="Calibri"/>
              </w:rPr>
            </w:pPr>
            <w:r w:rsidRPr="00C83C64">
              <w:rPr>
                <w:rFonts w:cs="Calibri"/>
              </w:rPr>
              <w:t xml:space="preserve">PLO #4 </w:t>
            </w:r>
          </w:p>
        </w:tc>
        <w:tc>
          <w:tcPr>
            <w:tcW w:w="861" w:type="dxa"/>
            <w:shd w:val="clear" w:color="auto" w:fill="auto"/>
            <w:vAlign w:val="center"/>
          </w:tcPr>
          <w:p w:rsidR="00C83C64" w:rsidRPr="000D777D" w:rsidRDefault="00C83C64" w:rsidP="00D766A0">
            <w:pPr>
              <w:spacing w:after="0" w:line="240" w:lineRule="auto"/>
              <w:jc w:val="center"/>
              <w:rPr>
                <w:rFonts w:cs="Calibri"/>
              </w:rPr>
            </w:pPr>
          </w:p>
        </w:tc>
        <w:tc>
          <w:tcPr>
            <w:tcW w:w="900" w:type="dxa"/>
            <w:shd w:val="clear" w:color="auto" w:fill="auto"/>
            <w:vAlign w:val="center"/>
          </w:tcPr>
          <w:p w:rsidR="00C83C64" w:rsidRPr="000D777D" w:rsidRDefault="00C83C64" w:rsidP="00D766A0">
            <w:pPr>
              <w:spacing w:after="0" w:line="240" w:lineRule="auto"/>
              <w:jc w:val="center"/>
              <w:rPr>
                <w:rFonts w:cs="Calibri"/>
              </w:rPr>
            </w:pPr>
          </w:p>
        </w:tc>
        <w:tc>
          <w:tcPr>
            <w:tcW w:w="810" w:type="dxa"/>
            <w:shd w:val="clear" w:color="auto" w:fill="auto"/>
            <w:vAlign w:val="center"/>
          </w:tcPr>
          <w:p w:rsidR="00C83C64" w:rsidRPr="000D777D" w:rsidRDefault="00C83C64" w:rsidP="00D766A0">
            <w:pPr>
              <w:spacing w:after="0" w:line="240" w:lineRule="auto"/>
              <w:jc w:val="center"/>
              <w:rPr>
                <w:rFonts w:cs="Calibri"/>
              </w:rPr>
            </w:pPr>
          </w:p>
        </w:tc>
        <w:tc>
          <w:tcPr>
            <w:tcW w:w="1530" w:type="dxa"/>
            <w:shd w:val="clear" w:color="auto" w:fill="auto"/>
            <w:vAlign w:val="center"/>
          </w:tcPr>
          <w:p w:rsidR="00C83C64" w:rsidRPr="000D777D" w:rsidRDefault="00C83C64" w:rsidP="00D766A0">
            <w:pPr>
              <w:spacing w:after="0" w:line="240" w:lineRule="auto"/>
              <w:jc w:val="center"/>
              <w:rPr>
                <w:rFonts w:cs="Calibri"/>
              </w:rPr>
            </w:pPr>
          </w:p>
        </w:tc>
        <w:tc>
          <w:tcPr>
            <w:tcW w:w="990" w:type="dxa"/>
            <w:shd w:val="clear" w:color="auto" w:fill="auto"/>
            <w:vAlign w:val="center"/>
          </w:tcPr>
          <w:p w:rsidR="00C83C64" w:rsidRPr="000D777D" w:rsidRDefault="00C83C64" w:rsidP="00D766A0">
            <w:pPr>
              <w:spacing w:after="0" w:line="240" w:lineRule="auto"/>
              <w:jc w:val="center"/>
              <w:rPr>
                <w:rFonts w:cs="Calibri"/>
              </w:rPr>
            </w:pPr>
          </w:p>
        </w:tc>
        <w:tc>
          <w:tcPr>
            <w:tcW w:w="810" w:type="dxa"/>
            <w:shd w:val="clear" w:color="auto" w:fill="auto"/>
            <w:vAlign w:val="center"/>
          </w:tcPr>
          <w:p w:rsidR="00C83C64" w:rsidRPr="000D777D" w:rsidRDefault="00C83C64" w:rsidP="00D766A0">
            <w:pPr>
              <w:spacing w:after="0" w:line="240" w:lineRule="auto"/>
              <w:jc w:val="center"/>
              <w:rPr>
                <w:rFonts w:cs="Calibri"/>
              </w:rPr>
            </w:pPr>
          </w:p>
        </w:tc>
        <w:tc>
          <w:tcPr>
            <w:tcW w:w="990" w:type="dxa"/>
            <w:shd w:val="clear" w:color="auto" w:fill="auto"/>
            <w:vAlign w:val="center"/>
          </w:tcPr>
          <w:p w:rsidR="00C83C64" w:rsidRPr="000D777D" w:rsidRDefault="00C83C64" w:rsidP="00D766A0">
            <w:pPr>
              <w:spacing w:after="0" w:line="240" w:lineRule="auto"/>
              <w:jc w:val="center"/>
              <w:rPr>
                <w:rFonts w:cs="Calibri"/>
              </w:rPr>
            </w:pPr>
          </w:p>
        </w:tc>
      </w:tr>
      <w:tr w:rsidR="00C83C64" w:rsidRPr="000D777D" w:rsidTr="00E5382F">
        <w:trPr>
          <w:trHeight w:val="1241"/>
        </w:trPr>
        <w:tc>
          <w:tcPr>
            <w:tcW w:w="3207" w:type="dxa"/>
            <w:shd w:val="clear" w:color="auto" w:fill="auto"/>
          </w:tcPr>
          <w:p w:rsidR="00C83C64" w:rsidRDefault="00C83C64" w:rsidP="000D777D">
            <w:pPr>
              <w:spacing w:after="0" w:line="240" w:lineRule="auto"/>
              <w:rPr>
                <w:rFonts w:cs="Calibri"/>
              </w:rPr>
            </w:pPr>
            <w:r>
              <w:rPr>
                <w:rFonts w:cs="Calibri"/>
              </w:rPr>
              <w:t>PLO</w:t>
            </w:r>
            <w:r w:rsidR="00E5382F">
              <w:rPr>
                <w:rFonts w:cs="Calibri"/>
              </w:rPr>
              <w:t>#</w:t>
            </w:r>
            <w:r>
              <w:rPr>
                <w:rFonts w:cs="Calibri"/>
              </w:rPr>
              <w:t>5</w:t>
            </w:r>
          </w:p>
          <w:p w:rsidR="00C83C64" w:rsidRPr="000D777D" w:rsidRDefault="00C83C64" w:rsidP="000D777D">
            <w:pPr>
              <w:spacing w:after="0" w:line="240" w:lineRule="auto"/>
              <w:rPr>
                <w:rFonts w:cs="Calibri"/>
              </w:rPr>
            </w:pPr>
          </w:p>
        </w:tc>
        <w:tc>
          <w:tcPr>
            <w:tcW w:w="861" w:type="dxa"/>
            <w:shd w:val="clear" w:color="auto" w:fill="auto"/>
            <w:vAlign w:val="center"/>
          </w:tcPr>
          <w:p w:rsidR="00C83C64" w:rsidRPr="000D777D" w:rsidRDefault="00C83C64" w:rsidP="00D766A0">
            <w:pPr>
              <w:spacing w:after="0" w:line="240" w:lineRule="auto"/>
              <w:jc w:val="center"/>
              <w:rPr>
                <w:rFonts w:cs="Calibri"/>
              </w:rPr>
            </w:pPr>
          </w:p>
        </w:tc>
        <w:tc>
          <w:tcPr>
            <w:tcW w:w="900" w:type="dxa"/>
            <w:shd w:val="clear" w:color="auto" w:fill="auto"/>
            <w:vAlign w:val="center"/>
          </w:tcPr>
          <w:p w:rsidR="00C83C64" w:rsidRPr="000D777D" w:rsidRDefault="00C83C64" w:rsidP="00D766A0">
            <w:pPr>
              <w:spacing w:after="0" w:line="240" w:lineRule="auto"/>
              <w:jc w:val="center"/>
              <w:rPr>
                <w:rFonts w:cs="Calibri"/>
              </w:rPr>
            </w:pPr>
          </w:p>
        </w:tc>
        <w:tc>
          <w:tcPr>
            <w:tcW w:w="810" w:type="dxa"/>
            <w:shd w:val="clear" w:color="auto" w:fill="auto"/>
            <w:vAlign w:val="center"/>
          </w:tcPr>
          <w:p w:rsidR="00C83C64" w:rsidRPr="000D777D" w:rsidRDefault="00C83C64" w:rsidP="00D766A0">
            <w:pPr>
              <w:spacing w:after="0" w:line="240" w:lineRule="auto"/>
              <w:jc w:val="center"/>
              <w:rPr>
                <w:rFonts w:cs="Calibri"/>
              </w:rPr>
            </w:pPr>
          </w:p>
        </w:tc>
        <w:tc>
          <w:tcPr>
            <w:tcW w:w="1530" w:type="dxa"/>
            <w:shd w:val="clear" w:color="auto" w:fill="auto"/>
            <w:vAlign w:val="center"/>
          </w:tcPr>
          <w:p w:rsidR="00C83C64" w:rsidRPr="000D777D" w:rsidRDefault="00C83C64" w:rsidP="00D766A0">
            <w:pPr>
              <w:spacing w:after="0" w:line="240" w:lineRule="auto"/>
              <w:jc w:val="center"/>
              <w:rPr>
                <w:rFonts w:cs="Calibri"/>
              </w:rPr>
            </w:pPr>
          </w:p>
        </w:tc>
        <w:tc>
          <w:tcPr>
            <w:tcW w:w="990" w:type="dxa"/>
            <w:shd w:val="clear" w:color="auto" w:fill="auto"/>
            <w:vAlign w:val="center"/>
          </w:tcPr>
          <w:p w:rsidR="00C83C64" w:rsidRPr="000D777D" w:rsidRDefault="00C83C64" w:rsidP="00D766A0">
            <w:pPr>
              <w:spacing w:after="0" w:line="240" w:lineRule="auto"/>
              <w:jc w:val="center"/>
              <w:rPr>
                <w:rFonts w:cs="Calibri"/>
              </w:rPr>
            </w:pPr>
          </w:p>
        </w:tc>
        <w:tc>
          <w:tcPr>
            <w:tcW w:w="810" w:type="dxa"/>
            <w:shd w:val="clear" w:color="auto" w:fill="auto"/>
            <w:vAlign w:val="center"/>
          </w:tcPr>
          <w:p w:rsidR="00C83C64" w:rsidRPr="000D777D" w:rsidRDefault="00C83C64" w:rsidP="00D766A0">
            <w:pPr>
              <w:spacing w:after="0" w:line="240" w:lineRule="auto"/>
              <w:jc w:val="center"/>
              <w:rPr>
                <w:rFonts w:cs="Calibri"/>
              </w:rPr>
            </w:pPr>
          </w:p>
        </w:tc>
        <w:tc>
          <w:tcPr>
            <w:tcW w:w="990" w:type="dxa"/>
            <w:shd w:val="clear" w:color="auto" w:fill="auto"/>
            <w:vAlign w:val="center"/>
          </w:tcPr>
          <w:p w:rsidR="00C83C64" w:rsidRPr="000D777D" w:rsidRDefault="00C83C64" w:rsidP="00D766A0">
            <w:pPr>
              <w:spacing w:after="0" w:line="240" w:lineRule="auto"/>
              <w:jc w:val="center"/>
              <w:rPr>
                <w:rFonts w:cs="Calibri"/>
              </w:rPr>
            </w:pPr>
          </w:p>
        </w:tc>
      </w:tr>
      <w:tr w:rsidR="00C83C64" w:rsidRPr="000D777D" w:rsidTr="00C40B55">
        <w:trPr>
          <w:trHeight w:val="1322"/>
        </w:trPr>
        <w:tc>
          <w:tcPr>
            <w:tcW w:w="3207" w:type="dxa"/>
            <w:shd w:val="clear" w:color="auto" w:fill="auto"/>
          </w:tcPr>
          <w:p w:rsidR="00C83C64" w:rsidRDefault="00C83C64" w:rsidP="000D777D">
            <w:pPr>
              <w:spacing w:after="0" w:line="240" w:lineRule="auto"/>
              <w:rPr>
                <w:rFonts w:cs="Calibri"/>
              </w:rPr>
            </w:pPr>
            <w:r>
              <w:rPr>
                <w:rFonts w:cs="Calibri"/>
              </w:rPr>
              <w:t>Continued…</w:t>
            </w:r>
          </w:p>
          <w:p w:rsidR="00C83C64" w:rsidRDefault="00C83C64" w:rsidP="000D777D">
            <w:pPr>
              <w:spacing w:after="0" w:line="240" w:lineRule="auto"/>
              <w:rPr>
                <w:rFonts w:cs="Calibri"/>
              </w:rPr>
            </w:pPr>
            <w:bookmarkStart w:id="0" w:name="_GoBack"/>
            <w:bookmarkEnd w:id="0"/>
          </w:p>
        </w:tc>
        <w:tc>
          <w:tcPr>
            <w:tcW w:w="861" w:type="dxa"/>
            <w:shd w:val="clear" w:color="auto" w:fill="auto"/>
            <w:vAlign w:val="center"/>
          </w:tcPr>
          <w:p w:rsidR="00C83C64" w:rsidRPr="000D777D" w:rsidRDefault="00C83C64" w:rsidP="00D766A0">
            <w:pPr>
              <w:spacing w:after="0" w:line="240" w:lineRule="auto"/>
              <w:jc w:val="center"/>
              <w:rPr>
                <w:rFonts w:cs="Calibri"/>
              </w:rPr>
            </w:pPr>
          </w:p>
        </w:tc>
        <w:tc>
          <w:tcPr>
            <w:tcW w:w="900" w:type="dxa"/>
            <w:shd w:val="clear" w:color="auto" w:fill="auto"/>
            <w:vAlign w:val="center"/>
          </w:tcPr>
          <w:p w:rsidR="00C83C64" w:rsidRDefault="00C83C64" w:rsidP="00D766A0">
            <w:pPr>
              <w:spacing w:after="0" w:line="240" w:lineRule="auto"/>
              <w:jc w:val="center"/>
              <w:rPr>
                <w:rFonts w:cs="Calibri"/>
              </w:rPr>
            </w:pPr>
          </w:p>
        </w:tc>
        <w:tc>
          <w:tcPr>
            <w:tcW w:w="810" w:type="dxa"/>
            <w:shd w:val="clear" w:color="auto" w:fill="auto"/>
            <w:vAlign w:val="center"/>
          </w:tcPr>
          <w:p w:rsidR="00C83C64" w:rsidRPr="000D777D" w:rsidRDefault="00C83C64" w:rsidP="00D766A0">
            <w:pPr>
              <w:spacing w:after="0" w:line="240" w:lineRule="auto"/>
              <w:jc w:val="center"/>
              <w:rPr>
                <w:rFonts w:cs="Calibri"/>
              </w:rPr>
            </w:pPr>
          </w:p>
        </w:tc>
        <w:tc>
          <w:tcPr>
            <w:tcW w:w="1530" w:type="dxa"/>
            <w:shd w:val="clear" w:color="auto" w:fill="auto"/>
            <w:vAlign w:val="center"/>
          </w:tcPr>
          <w:p w:rsidR="00C83C64" w:rsidRPr="000D777D" w:rsidRDefault="00C83C64" w:rsidP="00D766A0">
            <w:pPr>
              <w:spacing w:after="0" w:line="240" w:lineRule="auto"/>
              <w:jc w:val="center"/>
              <w:rPr>
                <w:rFonts w:cs="Calibri"/>
              </w:rPr>
            </w:pPr>
          </w:p>
        </w:tc>
        <w:tc>
          <w:tcPr>
            <w:tcW w:w="990" w:type="dxa"/>
            <w:shd w:val="clear" w:color="auto" w:fill="auto"/>
            <w:vAlign w:val="center"/>
          </w:tcPr>
          <w:p w:rsidR="00C83C64" w:rsidRPr="000D777D" w:rsidRDefault="00C83C64" w:rsidP="00D766A0">
            <w:pPr>
              <w:spacing w:after="0" w:line="240" w:lineRule="auto"/>
              <w:jc w:val="center"/>
              <w:rPr>
                <w:rFonts w:cs="Calibri"/>
              </w:rPr>
            </w:pPr>
          </w:p>
        </w:tc>
        <w:tc>
          <w:tcPr>
            <w:tcW w:w="810" w:type="dxa"/>
            <w:shd w:val="clear" w:color="auto" w:fill="auto"/>
            <w:vAlign w:val="center"/>
          </w:tcPr>
          <w:p w:rsidR="00C83C64" w:rsidRPr="000D777D" w:rsidRDefault="00C83C64" w:rsidP="00D766A0">
            <w:pPr>
              <w:spacing w:after="0" w:line="240" w:lineRule="auto"/>
              <w:jc w:val="center"/>
              <w:rPr>
                <w:rFonts w:cs="Calibri"/>
              </w:rPr>
            </w:pPr>
          </w:p>
        </w:tc>
        <w:tc>
          <w:tcPr>
            <w:tcW w:w="990" w:type="dxa"/>
            <w:shd w:val="clear" w:color="auto" w:fill="auto"/>
            <w:vAlign w:val="center"/>
          </w:tcPr>
          <w:p w:rsidR="00C83C64" w:rsidRPr="000D777D" w:rsidRDefault="00C83C64" w:rsidP="00D766A0">
            <w:pPr>
              <w:spacing w:after="0" w:line="240" w:lineRule="auto"/>
              <w:jc w:val="center"/>
              <w:rPr>
                <w:rFonts w:cs="Calibri"/>
              </w:rPr>
            </w:pPr>
          </w:p>
        </w:tc>
      </w:tr>
    </w:tbl>
    <w:p w:rsidR="00D47EBB" w:rsidRDefault="00D47EBB" w:rsidP="00D47EBB"/>
    <w:p w:rsidR="002110F6" w:rsidRPr="007378EE" w:rsidRDefault="002110F6" w:rsidP="002110F6">
      <w:pPr>
        <w:jc w:val="center"/>
        <w:rPr>
          <w:b/>
        </w:rPr>
      </w:pPr>
      <w:r w:rsidRPr="007378EE">
        <w:rPr>
          <w:b/>
        </w:rPr>
        <w:t>ILOs and Core Statements</w:t>
      </w:r>
    </w:p>
    <w:p w:rsidR="00061828" w:rsidRDefault="00061828" w:rsidP="002110F6">
      <w:pPr>
        <w:rPr>
          <w:b/>
        </w:rPr>
      </w:pPr>
    </w:p>
    <w:p w:rsidR="002110F6" w:rsidRPr="00D915EC" w:rsidRDefault="002110F6" w:rsidP="002110F6">
      <w:pPr>
        <w:rPr>
          <w:b/>
        </w:rPr>
      </w:pPr>
      <w:r w:rsidRPr="00D915EC">
        <w:rPr>
          <w:b/>
        </w:rPr>
        <w:t>Mastery of Critical Thinking and Problem Solving</w:t>
      </w:r>
    </w:p>
    <w:p w:rsidR="002110F6" w:rsidRPr="00061828" w:rsidRDefault="002110F6" w:rsidP="002110F6">
      <w:pPr>
        <w:rPr>
          <w:sz w:val="20"/>
          <w:szCs w:val="20"/>
        </w:rPr>
      </w:pPr>
      <w:r w:rsidRPr="00061828">
        <w:rPr>
          <w:sz w:val="20"/>
          <w:szCs w:val="20"/>
          <w:u w:val="single"/>
        </w:rPr>
        <w:t>Core statement:</w:t>
      </w:r>
      <w:r w:rsidRPr="00061828">
        <w:rPr>
          <w:sz w:val="20"/>
          <w:szCs w:val="20"/>
        </w:rPr>
        <w:t xml:space="preserve"> Frame a complex scientific, social, technological, economic or aesthetic challenge or problem and propose a “best approach” to the question or challenge using evidence; explain how the methods of inquiry and research can be brought to bear, judge the likelihood that perspectives and methods would contribute to the resolution of a challenge, and justify the importance of the challenge in a social or global context.</w:t>
      </w:r>
    </w:p>
    <w:p w:rsidR="002110F6" w:rsidRPr="00D915EC" w:rsidRDefault="002110F6" w:rsidP="002110F6">
      <w:pPr>
        <w:rPr>
          <w:b/>
        </w:rPr>
      </w:pPr>
      <w:r w:rsidRPr="00D915EC">
        <w:rPr>
          <w:b/>
        </w:rPr>
        <w:t>Mastery of Quantitative Analysis</w:t>
      </w:r>
    </w:p>
    <w:p w:rsidR="002110F6" w:rsidRPr="00061828" w:rsidRDefault="002110F6" w:rsidP="002110F6">
      <w:pPr>
        <w:rPr>
          <w:sz w:val="20"/>
          <w:szCs w:val="20"/>
        </w:rPr>
      </w:pPr>
      <w:r w:rsidRPr="00061828">
        <w:rPr>
          <w:sz w:val="20"/>
          <w:szCs w:val="20"/>
          <w:u w:val="single"/>
        </w:rPr>
        <w:t>Core Statement:</w:t>
      </w:r>
      <w:r w:rsidRPr="00061828">
        <w:rPr>
          <w:sz w:val="20"/>
          <w:szCs w:val="20"/>
        </w:rPr>
        <w:t xml:space="preserve"> Express familiarity with basic mathematical concepts &amp; methods, utilize numeric skills to interpret and process quantitative data, identify and classify functions by properties and applications areas, and present, visualize and solve problems using mathematical concepts and skills.</w:t>
      </w:r>
    </w:p>
    <w:p w:rsidR="002110F6" w:rsidRPr="00061828" w:rsidRDefault="002110F6" w:rsidP="002110F6">
      <w:pPr>
        <w:rPr>
          <w:b/>
        </w:rPr>
      </w:pPr>
      <w:r w:rsidRPr="00061828">
        <w:rPr>
          <w:b/>
        </w:rPr>
        <w:t>Effective Oral and Written Communication</w:t>
      </w:r>
    </w:p>
    <w:p w:rsidR="002110F6" w:rsidRPr="00061828" w:rsidRDefault="002110F6" w:rsidP="002110F6">
      <w:pPr>
        <w:rPr>
          <w:sz w:val="20"/>
          <w:szCs w:val="20"/>
        </w:rPr>
      </w:pPr>
      <w:r w:rsidRPr="00061828">
        <w:rPr>
          <w:sz w:val="20"/>
          <w:szCs w:val="20"/>
          <w:u w:val="single"/>
        </w:rPr>
        <w:t>Core statement:</w:t>
      </w:r>
      <w:r w:rsidRPr="00061828">
        <w:rPr>
          <w:sz w:val="20"/>
          <w:szCs w:val="20"/>
        </w:rPr>
        <w:t xml:space="preserve"> Express ideas and facts to others effectively in a range of settings and in a variety of formats, particularly written, oral, and visual formats</w:t>
      </w:r>
    </w:p>
    <w:p w:rsidR="002110F6" w:rsidRPr="00061828" w:rsidRDefault="002110F6" w:rsidP="002110F6">
      <w:pPr>
        <w:rPr>
          <w:b/>
        </w:rPr>
      </w:pPr>
      <w:r w:rsidRPr="00061828">
        <w:rPr>
          <w:b/>
        </w:rPr>
        <w:t>Understanding and Appreciation of Culturally Diverse People, Ideas and Values in a Democratic Context</w:t>
      </w:r>
    </w:p>
    <w:p w:rsidR="002110F6" w:rsidRPr="00061828" w:rsidRDefault="002110F6" w:rsidP="002110F6">
      <w:pPr>
        <w:rPr>
          <w:sz w:val="20"/>
          <w:szCs w:val="20"/>
        </w:rPr>
      </w:pPr>
      <w:r w:rsidRPr="00061828">
        <w:rPr>
          <w:sz w:val="20"/>
          <w:szCs w:val="20"/>
          <w:u w:val="single"/>
        </w:rPr>
        <w:t>Core statement:</w:t>
      </w:r>
      <w:r w:rsidRPr="00061828">
        <w:rPr>
          <w:sz w:val="20"/>
          <w:szCs w:val="20"/>
        </w:rPr>
        <w:t xml:space="preserve"> Show an understanding of core values of adaptation, tolerance and cultural respect to be able to work effectively with diverse groups in forging harmonious community relations, in developing and administering public policies, and resolving conflicts.</w:t>
      </w:r>
    </w:p>
    <w:p w:rsidR="002110F6" w:rsidRPr="00061828" w:rsidRDefault="002110F6" w:rsidP="002110F6">
      <w:pPr>
        <w:rPr>
          <w:b/>
        </w:rPr>
      </w:pPr>
      <w:r w:rsidRPr="00061828">
        <w:rPr>
          <w:b/>
        </w:rPr>
        <w:t>Responsible use of Knowledge, Natural Resources, and Technology</w:t>
      </w:r>
    </w:p>
    <w:p w:rsidR="002110F6" w:rsidRPr="00061828" w:rsidRDefault="002110F6" w:rsidP="002110F6">
      <w:pPr>
        <w:rPr>
          <w:sz w:val="20"/>
          <w:szCs w:val="20"/>
        </w:rPr>
      </w:pPr>
      <w:r w:rsidRPr="00061828">
        <w:rPr>
          <w:sz w:val="20"/>
          <w:szCs w:val="20"/>
          <w:u w:val="single"/>
        </w:rPr>
        <w:t>Core statement:</w:t>
      </w:r>
      <w:r w:rsidRPr="00061828">
        <w:rPr>
          <w:sz w:val="20"/>
          <w:szCs w:val="20"/>
        </w:rPr>
        <w:t xml:space="preserve"> Evaluate informed and responsible action to address ethical, social, and environmental challenges in global systems and evaluates the local and broader consequences of individual and collective interventions.</w:t>
      </w:r>
    </w:p>
    <w:p w:rsidR="002110F6" w:rsidRPr="00061828" w:rsidRDefault="002110F6" w:rsidP="002110F6">
      <w:pPr>
        <w:rPr>
          <w:b/>
        </w:rPr>
      </w:pPr>
      <w:r w:rsidRPr="00061828">
        <w:rPr>
          <w:b/>
        </w:rPr>
        <w:t>An Appreciation of the Arts and Sciences</w:t>
      </w:r>
    </w:p>
    <w:p w:rsidR="002110F6" w:rsidRPr="00061828" w:rsidRDefault="002110F6" w:rsidP="002110F6">
      <w:pPr>
        <w:rPr>
          <w:sz w:val="20"/>
          <w:szCs w:val="20"/>
        </w:rPr>
      </w:pPr>
      <w:r w:rsidRPr="00061828">
        <w:rPr>
          <w:sz w:val="20"/>
          <w:szCs w:val="20"/>
          <w:u w:val="single"/>
        </w:rPr>
        <w:t>Core Statement:</w:t>
      </w:r>
      <w:r w:rsidRPr="00061828">
        <w:rPr>
          <w:sz w:val="20"/>
          <w:szCs w:val="20"/>
        </w:rPr>
        <w:t xml:space="preserve"> Appreciate forms of creative human expression by observing, organizing, and evaluate data (information); making informed judgments about the past; recognizing and describing the significance of a particular artistic object, work, or experience; identifying many forms of creative works of art and human expression; beginning to understand the artistic languages of the performing and visual arts by recognizing common terms, techniques, and methods of expression; and engaging in creative expression through artistic activity.</w:t>
      </w:r>
    </w:p>
    <w:p w:rsidR="002110F6" w:rsidRPr="00061828" w:rsidRDefault="002110F6" w:rsidP="002110F6">
      <w:pPr>
        <w:rPr>
          <w:b/>
        </w:rPr>
      </w:pPr>
      <w:r w:rsidRPr="00061828">
        <w:rPr>
          <w:b/>
        </w:rPr>
        <w:t>An Interest in Personal Development and Lifelong Learning</w:t>
      </w:r>
    </w:p>
    <w:p w:rsidR="002110F6" w:rsidRPr="00061828" w:rsidRDefault="002110F6" w:rsidP="002110F6">
      <w:pPr>
        <w:rPr>
          <w:sz w:val="20"/>
          <w:szCs w:val="20"/>
        </w:rPr>
      </w:pPr>
      <w:r w:rsidRPr="00061828">
        <w:rPr>
          <w:sz w:val="20"/>
          <w:szCs w:val="20"/>
          <w:u w:val="single"/>
        </w:rPr>
        <w:t>Core Statement:</w:t>
      </w:r>
      <w:r w:rsidRPr="00061828">
        <w:rPr>
          <w:sz w:val="20"/>
          <w:szCs w:val="20"/>
        </w:rPr>
        <w:t xml:space="preserve"> Using skills from information literacy (i.e. constructing a problem statement, locating and gathering sources, evaluating sources) students will articulate perspectives about educational and life experiences which provide foundation for expanded knowledge, growth, and maturity over time.</w:t>
      </w:r>
    </w:p>
    <w:sectPr w:rsidR="002110F6" w:rsidRPr="00061828" w:rsidSect="0006182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07" w:rsidRDefault="00AA4D07" w:rsidP="002D64D8">
      <w:pPr>
        <w:spacing w:after="0" w:line="240" w:lineRule="auto"/>
      </w:pPr>
      <w:r>
        <w:separator/>
      </w:r>
    </w:p>
  </w:endnote>
  <w:endnote w:type="continuationSeparator" w:id="0">
    <w:p w:rsidR="00AA4D07" w:rsidRDefault="00AA4D07" w:rsidP="002D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07" w:rsidRDefault="00AA4D07" w:rsidP="002D64D8">
      <w:pPr>
        <w:spacing w:after="0" w:line="240" w:lineRule="auto"/>
      </w:pPr>
      <w:r>
        <w:separator/>
      </w:r>
    </w:p>
  </w:footnote>
  <w:footnote w:type="continuationSeparator" w:id="0">
    <w:p w:rsidR="00AA4D07" w:rsidRDefault="00AA4D07" w:rsidP="002D6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993"/>
    <w:multiLevelType w:val="hybridMultilevel"/>
    <w:tmpl w:val="C384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CB"/>
    <w:rsid w:val="00061828"/>
    <w:rsid w:val="000D777D"/>
    <w:rsid w:val="00173E1D"/>
    <w:rsid w:val="00205480"/>
    <w:rsid w:val="002110F6"/>
    <w:rsid w:val="002B06A4"/>
    <w:rsid w:val="002D64D8"/>
    <w:rsid w:val="00367571"/>
    <w:rsid w:val="003A3663"/>
    <w:rsid w:val="00474D00"/>
    <w:rsid w:val="004C3CB1"/>
    <w:rsid w:val="004F6C61"/>
    <w:rsid w:val="004F7EBC"/>
    <w:rsid w:val="00604CF6"/>
    <w:rsid w:val="006E0944"/>
    <w:rsid w:val="007378EE"/>
    <w:rsid w:val="008809E0"/>
    <w:rsid w:val="00AA4D07"/>
    <w:rsid w:val="00B02E86"/>
    <w:rsid w:val="00B43858"/>
    <w:rsid w:val="00B70DC2"/>
    <w:rsid w:val="00C40B55"/>
    <w:rsid w:val="00C83C64"/>
    <w:rsid w:val="00D47EBB"/>
    <w:rsid w:val="00D766A0"/>
    <w:rsid w:val="00D915EC"/>
    <w:rsid w:val="00DF5551"/>
    <w:rsid w:val="00E5382F"/>
    <w:rsid w:val="00F412ED"/>
    <w:rsid w:val="00F844D9"/>
    <w:rsid w:val="00FE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6A4"/>
    <w:pPr>
      <w:ind w:left="720"/>
      <w:contextualSpacing/>
    </w:pPr>
  </w:style>
  <w:style w:type="paragraph" w:styleId="Header">
    <w:name w:val="header"/>
    <w:basedOn w:val="Normal"/>
    <w:link w:val="HeaderChar"/>
    <w:uiPriority w:val="99"/>
    <w:unhideWhenUsed/>
    <w:rsid w:val="002D6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4D8"/>
    <w:rPr>
      <w:sz w:val="22"/>
      <w:szCs w:val="22"/>
    </w:rPr>
  </w:style>
  <w:style w:type="paragraph" w:styleId="Footer">
    <w:name w:val="footer"/>
    <w:basedOn w:val="Normal"/>
    <w:link w:val="FooterChar"/>
    <w:uiPriority w:val="99"/>
    <w:unhideWhenUsed/>
    <w:rsid w:val="002D6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4D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6A4"/>
    <w:pPr>
      <w:ind w:left="720"/>
      <w:contextualSpacing/>
    </w:pPr>
  </w:style>
  <w:style w:type="paragraph" w:styleId="Header">
    <w:name w:val="header"/>
    <w:basedOn w:val="Normal"/>
    <w:link w:val="HeaderChar"/>
    <w:uiPriority w:val="99"/>
    <w:unhideWhenUsed/>
    <w:rsid w:val="002D6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4D8"/>
    <w:rPr>
      <w:sz w:val="22"/>
      <w:szCs w:val="22"/>
    </w:rPr>
  </w:style>
  <w:style w:type="paragraph" w:styleId="Footer">
    <w:name w:val="footer"/>
    <w:basedOn w:val="Normal"/>
    <w:link w:val="FooterChar"/>
    <w:uiPriority w:val="99"/>
    <w:unhideWhenUsed/>
    <w:rsid w:val="002D6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4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Littlepage</dc:creator>
  <cp:lastModifiedBy>Deborah Leon Guerrero</cp:lastModifiedBy>
  <cp:revision>8</cp:revision>
  <dcterms:created xsi:type="dcterms:W3CDTF">2016-10-25T06:32:00Z</dcterms:created>
  <dcterms:modified xsi:type="dcterms:W3CDTF">2019-09-16T04:44:00Z</dcterms:modified>
</cp:coreProperties>
</file>